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30" w:rsidRDefault="00CB2576" w:rsidP="00CB2576">
      <w:pPr>
        <w:ind w:firstLineChars="350" w:firstLine="126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社会团体住所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变更填报流程温馨提示</w:t>
      </w:r>
    </w:p>
    <w:p w:rsidR="00613230" w:rsidRDefault="00CB2576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首先，申请人应使用社会团体法人一证通，进入北京市民政局官网，在“办事大厅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法人办事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更多服务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变更登记”模块进入北京市社会组织服务管理系统后，进行以下流程：</w:t>
      </w:r>
    </w:p>
    <w:p w:rsidR="00613230" w:rsidRDefault="00CB2576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在系统中填报社会团体变更登记申请表，填报完成后，打印出表格，依次完成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法定代表人签字、社会团体盖章、产权单位签字或盖章</w:t>
      </w:r>
      <w:r>
        <w:rPr>
          <w:rFonts w:ascii="仿宋_GB2312" w:eastAsia="仿宋_GB2312" w:hAnsi="仿宋_GB2312" w:cs="仿宋_GB2312" w:hint="eastAsia"/>
          <w:sz w:val="32"/>
          <w:szCs w:val="32"/>
        </w:rPr>
        <w:t>、业务主管单位盖章后（如无业务主管单位，业务主管单位处无需盖章），在系统中相应位置进行上传；</w:t>
      </w:r>
    </w:p>
    <w:p w:rsidR="00613230" w:rsidRDefault="00CB2576" w:rsidP="00CB2576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 w:rsidRPr="00CB2576">
        <w:rPr>
          <w:rFonts w:ascii="仿宋_GB2312" w:eastAsia="仿宋_GB2312" w:hAnsi="仿宋_GB2312" w:cs="仿宋_GB2312" w:hint="eastAsia"/>
          <w:sz w:val="32"/>
          <w:szCs w:val="32"/>
        </w:rPr>
        <w:t>住所使用权证明材料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、会议纪要、社会团体法人登记证书正副本电子版后在系统中提交。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613230" w:rsidRDefault="00CB2576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89150009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613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230"/>
    <w:rsid w:val="00324794"/>
    <w:rsid w:val="004E557D"/>
    <w:rsid w:val="005360D0"/>
    <w:rsid w:val="0061323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CB2576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</Words>
  <Characters>291</Characters>
  <Application>Microsoft Office Word</Application>
  <DocSecurity>0</DocSecurity>
  <Lines>2</Lines>
  <Paragraphs>1</Paragraphs>
  <ScaleCrop>false</ScaleCrop>
  <Company>Lenovo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宋杰</cp:lastModifiedBy>
  <cp:revision>3</cp:revision>
  <cp:lastPrinted>2021-10-20T08:05:00Z</cp:lastPrinted>
  <dcterms:created xsi:type="dcterms:W3CDTF">2021-03-29T05:51:00Z</dcterms:created>
  <dcterms:modified xsi:type="dcterms:W3CDTF">2021-10-21T02:14:00Z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