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90" w:firstLineChars="49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注销税务及银行账户凭证的说明</w:t>
      </w:r>
    </w:p>
    <w:p>
      <w:pPr>
        <w:jc w:val="left"/>
        <w:rPr>
          <w:rFonts w:ascii="仿宋_GB2312" w:eastAsia="仿宋_GB2312"/>
          <w:b w:val="0"/>
          <w:bCs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由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bookmarkStart w:id="0" w:name="_GoBack"/>
      <w:bookmarkEnd w:id="0"/>
      <w:r>
        <w:rPr>
          <w:rFonts w:hint="eastAsia" w:ascii="仿宋_GB2312" w:eastAsia="仿宋_GB2312"/>
          <w:b w:val="0"/>
          <w:bCs/>
          <w:sz w:val="32"/>
          <w:szCs w:val="32"/>
        </w:rPr>
        <w:t>自行准备，内容包括：清税凭证、银行销户凭证等。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  <w:rsid w:val="0E725C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38</Characters>
  <Lines>1</Lines>
  <Paragraphs>1</Paragraphs>
  <TotalTime>6</TotalTime>
  <ScaleCrop>false</ScaleCrop>
  <LinksUpToDate>false</LinksUpToDate>
  <CharactersWithSpaces>43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2021-11-04T02:34:24Z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C293A38C2F2A4358AD61F74239AC7A8E</vt:lpwstr>
  </property>
</Properties>
</file>