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75" w:firstLineChars="895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清算报告书的说明</w:t>
      </w:r>
    </w:p>
    <w:p>
      <w:pPr>
        <w:ind w:firstLine="640" w:firstLineChars="200"/>
        <w:jc w:val="left"/>
        <w:rPr>
          <w:rFonts w:ascii="仿宋_GB2312" w:eastAsia="仿宋_GB2312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 w:val="0"/>
          <w:bCs/>
          <w:sz w:val="32"/>
          <w:szCs w:val="32"/>
        </w:rPr>
        <w:t>清算报告书由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b w:val="0"/>
          <w:bCs/>
          <w:sz w:val="32"/>
          <w:szCs w:val="32"/>
        </w:rPr>
        <w:t>自行准备，内容包括：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b w:val="0"/>
          <w:bCs/>
          <w:sz w:val="32"/>
          <w:szCs w:val="32"/>
        </w:rPr>
        <w:t>开展清算工作的基本情况及清算结果，并需注明剩余财产的处置情况，需清算组成员全体签字。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46576047"/>
    <w:rsid w:val="67161B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65</Characters>
  <Lines>1</Lines>
  <Paragraphs>1</Paragraphs>
  <TotalTime>4</TotalTime>
  <ScaleCrop>false</ScaleCrop>
  <LinksUpToDate>false</LinksUpToDate>
  <CharactersWithSpaces>75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2020-08-25T09:49:00Z</dcterms:created>
  <dc:creator>YLMF</dc:creator>
  <cp:lastModifiedBy>姜良志</cp:lastModifiedBy>
  <dcterms:modified xsi:type="dcterms:W3CDTF">2021-11-04T06:04:31Z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BC05861F4A4A4DC6BBD7681B45B7895C</vt:lpwstr>
  </property>
</Properties>
</file>