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ascii="Tahoma" w:hAnsi="Tahoma" w:eastAsia="Tahoma" w:cs="Tahoma"/>
          <w:b/>
          <w:i w:val="0"/>
          <w:caps w:val="0"/>
          <w:color w:val="333333"/>
          <w:spacing w:val="0"/>
          <w:sz w:val="36"/>
          <w:szCs w:val="36"/>
        </w:rPr>
      </w:pPr>
      <w:r>
        <w:rPr>
          <w:rFonts w:hint="default" w:ascii="Tahoma" w:hAnsi="Tahoma" w:eastAsia="Tahoma" w:cs="Tahoma"/>
          <w:b/>
          <w:i w:val="0"/>
          <w:caps w:val="0"/>
          <w:color w:val="333333"/>
          <w:spacing w:val="0"/>
          <w:sz w:val="36"/>
          <w:szCs w:val="36"/>
          <w:bdr w:val="none" w:color="auto" w:sz="0" w:space="0"/>
        </w:rPr>
        <w:t>协会推荐合同协议书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ascii="Tahoma" w:hAnsi="Tahoma" w:eastAsia="Tahoma" w:cs="Tahoma"/>
          <w:b w:val="0"/>
          <w:i w:val="0"/>
          <w:caps w:val="0"/>
          <w:color w:val="333333"/>
          <w:spacing w:val="0"/>
          <w:sz w:val="21"/>
          <w:szCs w:val="21"/>
        </w:rPr>
      </w:pPr>
      <w:r>
        <w:rPr>
          <w:rFonts w:ascii="仿宋_gb2312" w:hAnsi="仿宋_gb2312" w:eastAsia="仿宋_gb2312" w:cs="仿宋_gb2312"/>
          <w:b w:val="0"/>
          <w:i w:val="0"/>
          <w:caps w:val="0"/>
          <w:color w:val="333333"/>
          <w:spacing w:val="0"/>
          <w:kern w:val="0"/>
          <w:sz w:val="28"/>
          <w:szCs w:val="28"/>
          <w:bdr w:val="none" w:color="auto" w:sz="0" w:space="0"/>
          <w:lang w:val="en-US" w:eastAsia="zh-CN" w:bidi="ar"/>
        </w:rPr>
        <w:t>甲方（</w:t>
      </w:r>
      <w:r>
        <w:rPr>
          <w:rFonts w:hint="default" w:ascii="仿宋_gb2312" w:hAnsi="仿宋_gb2312" w:eastAsia="仿宋_gb2312" w:cs="仿宋_gb2312"/>
          <w:b w:val="0"/>
          <w:i w:val="0"/>
          <w:caps w:val="0"/>
          <w:color w:val="297ACC"/>
          <w:spacing w:val="0"/>
          <w:kern w:val="0"/>
          <w:sz w:val="28"/>
          <w:szCs w:val="28"/>
          <w:u w:val="none"/>
          <w:bdr w:val="none" w:color="auto" w:sz="0" w:space="0"/>
          <w:lang w:val="en-US" w:eastAsia="zh-CN" w:bidi="ar"/>
        </w:rPr>
        <w:fldChar w:fldCharType="begin"/>
      </w:r>
      <w:r>
        <w:rPr>
          <w:rFonts w:hint="default" w:ascii="仿宋_gb2312" w:hAnsi="仿宋_gb2312" w:eastAsia="仿宋_gb2312" w:cs="仿宋_gb2312"/>
          <w:b w:val="0"/>
          <w:i w:val="0"/>
          <w:caps w:val="0"/>
          <w:color w:val="297ACC"/>
          <w:spacing w:val="0"/>
          <w:kern w:val="0"/>
          <w:sz w:val="28"/>
          <w:szCs w:val="28"/>
          <w:u w:val="none"/>
          <w:bdr w:val="none" w:color="auto" w:sz="0" w:space="0"/>
          <w:lang w:val="en-US" w:eastAsia="zh-CN" w:bidi="ar"/>
        </w:rPr>
        <w:instrText xml:space="preserve"> HYPERLINK "http://www.66law.cn/special/daili/" \o "代理" \t "http://www.66law.cn/ContractModel/_blank" </w:instrText>
      </w:r>
      <w:r>
        <w:rPr>
          <w:rFonts w:hint="default" w:ascii="仿宋_gb2312" w:hAnsi="仿宋_gb2312" w:eastAsia="仿宋_gb2312" w:cs="仿宋_gb2312"/>
          <w:b w:val="0"/>
          <w:i w:val="0"/>
          <w:caps w:val="0"/>
          <w:color w:val="297ACC"/>
          <w:spacing w:val="0"/>
          <w:kern w:val="0"/>
          <w:sz w:val="28"/>
          <w:szCs w:val="28"/>
          <w:u w:val="none"/>
          <w:bdr w:val="none" w:color="auto" w:sz="0" w:space="0"/>
          <w:lang w:val="en-US" w:eastAsia="zh-CN" w:bidi="ar"/>
        </w:rPr>
        <w:fldChar w:fldCharType="separate"/>
      </w:r>
      <w:r>
        <w:rPr>
          <w:rStyle w:val="4"/>
          <w:rFonts w:hint="default" w:ascii="仿宋_gb2312" w:hAnsi="仿宋_gb2312" w:eastAsia="仿宋_gb2312" w:cs="仿宋_gb2312"/>
          <w:b w:val="0"/>
          <w:i w:val="0"/>
          <w:caps w:val="0"/>
          <w:color w:val="297ACC"/>
          <w:spacing w:val="0"/>
          <w:sz w:val="28"/>
          <w:szCs w:val="28"/>
          <w:u w:val="none"/>
          <w:bdr w:val="none" w:color="auto" w:sz="0" w:space="0"/>
        </w:rPr>
        <w:t>代理</w:t>
      </w:r>
      <w:r>
        <w:rPr>
          <w:rFonts w:hint="default" w:ascii="仿宋_gb2312" w:hAnsi="仿宋_gb2312" w:eastAsia="仿宋_gb2312" w:cs="仿宋_gb2312"/>
          <w:b w:val="0"/>
          <w:i w:val="0"/>
          <w:caps w:val="0"/>
          <w:color w:val="297ACC"/>
          <w:spacing w:val="0"/>
          <w:kern w:val="0"/>
          <w:sz w:val="28"/>
          <w:szCs w:val="28"/>
          <w:u w:val="none"/>
          <w:bdr w:val="none" w:color="auto" w:sz="0" w:space="0"/>
          <w:lang w:val="en-US" w:eastAsia="zh-CN" w:bidi="ar"/>
        </w:rPr>
        <w:fldChar w:fldCharType="end"/>
      </w: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单位名称：   开户银行：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帐号：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注册地址：   邮编：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联系人：     联系电话： 传真：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e-mail：</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乙方（委托方）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单位名称：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注册地址： </w:t>
      </w:r>
      <w:r>
        <w:rPr>
          <w:rFonts w:hint="default" w:ascii="仿宋_gb2312" w:hAnsi="仿宋_gb2312" w:eastAsia="仿宋_gb2312" w:cs="仿宋_gb2312"/>
          <w:b w:val="0"/>
          <w:i w:val="0"/>
          <w:caps w:val="0"/>
          <w:color w:val="297ACC"/>
          <w:spacing w:val="0"/>
          <w:kern w:val="0"/>
          <w:sz w:val="28"/>
          <w:szCs w:val="28"/>
          <w:u w:val="none"/>
          <w:bdr w:val="none" w:color="auto" w:sz="0" w:space="0"/>
          <w:lang w:val="en-US" w:eastAsia="zh-CN" w:bidi="ar"/>
        </w:rPr>
        <w:fldChar w:fldCharType="begin"/>
      </w:r>
      <w:r>
        <w:rPr>
          <w:rFonts w:hint="default" w:ascii="仿宋_gb2312" w:hAnsi="仿宋_gb2312" w:eastAsia="仿宋_gb2312" w:cs="仿宋_gb2312"/>
          <w:b w:val="0"/>
          <w:i w:val="0"/>
          <w:caps w:val="0"/>
          <w:color w:val="297ACC"/>
          <w:spacing w:val="0"/>
          <w:kern w:val="0"/>
          <w:sz w:val="28"/>
          <w:szCs w:val="28"/>
          <w:u w:val="none"/>
          <w:bdr w:val="none" w:color="auto" w:sz="0" w:space="0"/>
          <w:lang w:val="en-US" w:eastAsia="zh-CN" w:bidi="ar"/>
        </w:rPr>
        <w:instrText xml:space="preserve"> HYPERLINK "http://www.66law.cn/shenyang/" \o "沈阳" \t "http://www.66law.cn/ContractModel/_blank" </w:instrText>
      </w:r>
      <w:r>
        <w:rPr>
          <w:rFonts w:hint="default" w:ascii="仿宋_gb2312" w:hAnsi="仿宋_gb2312" w:eastAsia="仿宋_gb2312" w:cs="仿宋_gb2312"/>
          <w:b w:val="0"/>
          <w:i w:val="0"/>
          <w:caps w:val="0"/>
          <w:color w:val="297ACC"/>
          <w:spacing w:val="0"/>
          <w:kern w:val="0"/>
          <w:sz w:val="28"/>
          <w:szCs w:val="28"/>
          <w:u w:val="none"/>
          <w:bdr w:val="none" w:color="auto" w:sz="0" w:space="0"/>
          <w:lang w:val="en-US" w:eastAsia="zh-CN" w:bidi="ar"/>
        </w:rPr>
        <w:fldChar w:fldCharType="separate"/>
      </w:r>
      <w:r>
        <w:rPr>
          <w:rStyle w:val="4"/>
          <w:rFonts w:hint="default" w:ascii="仿宋_gb2312" w:hAnsi="仿宋_gb2312" w:eastAsia="仿宋_gb2312" w:cs="仿宋_gb2312"/>
          <w:b w:val="0"/>
          <w:i w:val="0"/>
          <w:caps w:val="0"/>
          <w:color w:val="297ACC"/>
          <w:spacing w:val="0"/>
          <w:sz w:val="28"/>
          <w:szCs w:val="28"/>
          <w:u w:val="none"/>
          <w:bdr w:val="none" w:color="auto" w:sz="0" w:space="0"/>
          <w:lang w:val="en-US"/>
        </w:rPr>
        <w:t>沈阳</w:t>
      </w:r>
      <w:r>
        <w:rPr>
          <w:rFonts w:hint="default" w:ascii="仿宋_gb2312" w:hAnsi="仿宋_gb2312" w:eastAsia="仿宋_gb2312" w:cs="仿宋_gb2312"/>
          <w:b w:val="0"/>
          <w:i w:val="0"/>
          <w:caps w:val="0"/>
          <w:color w:val="297ACC"/>
          <w:spacing w:val="0"/>
          <w:kern w:val="0"/>
          <w:sz w:val="28"/>
          <w:szCs w:val="28"/>
          <w:u w:val="none"/>
          <w:bdr w:val="none" w:color="auto" w:sz="0" w:space="0"/>
          <w:lang w:val="en-US" w:eastAsia="zh-CN" w:bidi="ar"/>
        </w:rPr>
        <w:fldChar w:fldCharType="end"/>
      </w: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办事机构地址：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联系电话： 沈阳办事机构电话：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业务负责人：   沈阳办事机构负责人：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邮编： 传真：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e-mail：</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甲乙双方根据中华人民共和国有关法律、法规、经协商就甲方派遣员工到乙方工作有关事宜达成协议如下：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center"/>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第一条   人才派遣是指甲方根据乙方用人需要招聘合适人才，再将其派遣到乙方工作，甲方负责为所聘人才发放薪酬、办理统筹社会保险、托管档案等，乙方负责支付甲方派遣管理费用的服务方式。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第二条   用人方是指在中华人民共和国境内依法注册成立的企事业单位及其他法人组织。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    </w:t>
      </w:r>
      <w:r>
        <w:rPr>
          <w:rFonts w:hint="eastAsia" w:ascii="仿宋_gb2312" w:hAnsi="仿宋_gb2312" w:eastAsia="仿宋_gb2312" w:cs="仿宋_gb2312"/>
          <w:b w:val="0"/>
          <w:i w:val="0"/>
          <w:caps w:val="0"/>
          <w:color w:val="333333"/>
          <w:spacing w:val="0"/>
          <w:kern w:val="0"/>
          <w:sz w:val="28"/>
          <w:szCs w:val="28"/>
          <w:bdr w:val="none" w:color="auto" w:sz="0" w:space="0"/>
          <w:lang w:val="en-US" w:eastAsia="zh-CN" w:bidi="ar"/>
        </w:rPr>
        <w:t xml:space="preserve">  </w:t>
      </w:r>
      <w:bookmarkStart w:id="0" w:name="_GoBack"/>
      <w:bookmarkEnd w:id="0"/>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第三条   派遣方是指沈阳市人才中心所属的、经授权的、依法从事人事代理及人才派遣业务的实体中介机构。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第二章 甲方权利义务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    第四条   甲方有权力在签订人才派遣合同前对乙方的法人资格进行调查和咨询，以确定是否签订本合同。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    第五条   甲方有权力在乙方中止本合同或违反本合同规定时，按国家有关法律、法规处理派遣的乙方员工的人事档案及其他相关人事资料。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365" w:right="0" w:hanging="945"/>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第六条</w:t>
      </w:r>
      <w:r>
        <w:rPr>
          <w:rFonts w:ascii="Times New Roman" w:hAnsi="Times New Roman" w:eastAsia="仿宋_gb2312" w:cs="Times New Roman"/>
          <w:b w:val="0"/>
          <w:i w:val="0"/>
          <w:caps w:val="0"/>
          <w:color w:val="333333"/>
          <w:spacing w:val="0"/>
          <w:kern w:val="0"/>
          <w:sz w:val="14"/>
          <w:szCs w:val="14"/>
          <w:bdr w:val="none" w:color="auto" w:sz="0" w:space="0"/>
          <w:lang w:val="en-US" w:eastAsia="zh-CN" w:bidi="ar"/>
        </w:rPr>
        <w:t> </w:t>
      </w:r>
      <w:r>
        <w:rPr>
          <w:rFonts w:hint="default" w:ascii="Times New Roman" w:hAnsi="Times New Roman" w:eastAsia="仿宋_gb2312" w:cs="Times New Roman"/>
          <w:b w:val="0"/>
          <w:i w:val="0"/>
          <w:caps w:val="0"/>
          <w:color w:val="333333"/>
          <w:spacing w:val="0"/>
          <w:kern w:val="0"/>
          <w:sz w:val="14"/>
          <w:szCs w:val="14"/>
          <w:bdr w:val="none" w:color="auto" w:sz="0" w:space="0"/>
          <w:lang w:val="en-US" w:eastAsia="zh-CN" w:bidi="ar"/>
        </w:rPr>
        <w:t> </w:t>
      </w: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甲方有义务按乙方要求开展如下服务：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80" w:right="0" w:hanging="3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1、</w:t>
      </w:r>
      <w:r>
        <w:rPr>
          <w:rFonts w:hint="default" w:ascii="Times New Roman" w:hAnsi="Times New Roman" w:eastAsia="仿宋_gb2312" w:cs="Times New Roman"/>
          <w:b w:val="0"/>
          <w:i w:val="0"/>
          <w:caps w:val="0"/>
          <w:color w:val="333333"/>
          <w:spacing w:val="0"/>
          <w:kern w:val="0"/>
          <w:sz w:val="14"/>
          <w:szCs w:val="14"/>
          <w:bdr w:val="none" w:color="auto" w:sz="0" w:space="0"/>
          <w:lang w:val="en-US" w:eastAsia="zh-CN" w:bidi="ar"/>
        </w:rPr>
        <w:t> </w:t>
      </w: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提供国家、当地政府人事行政部门及人才派遣等方面的政策、法规、服务功能等咨询服务；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80" w:right="0" w:hanging="3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2、</w:t>
      </w:r>
      <w:r>
        <w:rPr>
          <w:rFonts w:hint="default" w:ascii="Times New Roman" w:hAnsi="Times New Roman" w:eastAsia="仿宋_gb2312" w:cs="Times New Roman"/>
          <w:b w:val="0"/>
          <w:i w:val="0"/>
          <w:caps w:val="0"/>
          <w:color w:val="333333"/>
          <w:spacing w:val="0"/>
          <w:kern w:val="0"/>
          <w:sz w:val="14"/>
          <w:szCs w:val="14"/>
          <w:bdr w:val="none" w:color="auto" w:sz="0" w:space="0"/>
          <w:lang w:val="en-US" w:eastAsia="zh-CN" w:bidi="ar"/>
        </w:rPr>
        <w:t> </w:t>
      </w: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按照有关政策规定，负责保管被派遣员工的人事档案及相关人事资料；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80" w:right="0" w:hanging="3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3、</w:t>
      </w:r>
      <w:r>
        <w:rPr>
          <w:rFonts w:hint="default" w:ascii="Times New Roman" w:hAnsi="Times New Roman" w:eastAsia="仿宋_gb2312" w:cs="Times New Roman"/>
          <w:b w:val="0"/>
          <w:i w:val="0"/>
          <w:caps w:val="0"/>
          <w:color w:val="333333"/>
          <w:spacing w:val="0"/>
          <w:kern w:val="0"/>
          <w:sz w:val="14"/>
          <w:szCs w:val="14"/>
          <w:bdr w:val="none" w:color="auto" w:sz="0" w:space="0"/>
          <w:lang w:val="en-US" w:eastAsia="zh-CN" w:bidi="ar"/>
        </w:rPr>
        <w:t> </w:t>
      </w: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按照有关规定，负责为派遣员工办理出具各种以人事档案为依据的证明材料；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80" w:right="0" w:hanging="3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4、</w:t>
      </w:r>
      <w:r>
        <w:rPr>
          <w:rFonts w:hint="default" w:ascii="Times New Roman" w:hAnsi="Times New Roman" w:eastAsia="仿宋_gb2312" w:cs="Times New Roman"/>
          <w:b w:val="0"/>
          <w:i w:val="0"/>
          <w:caps w:val="0"/>
          <w:color w:val="333333"/>
          <w:spacing w:val="0"/>
          <w:kern w:val="0"/>
          <w:sz w:val="14"/>
          <w:szCs w:val="14"/>
          <w:bdr w:val="none" w:color="auto" w:sz="0" w:space="0"/>
          <w:lang w:val="en-US" w:eastAsia="zh-CN" w:bidi="ar"/>
        </w:rPr>
        <w:t> </w:t>
      </w: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为乙方代发派遣员工的工资、代扣代缴个人收入调节税；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80" w:right="0" w:hanging="3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5、</w:t>
      </w:r>
      <w:r>
        <w:rPr>
          <w:rFonts w:hint="default" w:ascii="Times New Roman" w:hAnsi="Times New Roman" w:eastAsia="仿宋_gb2312" w:cs="Times New Roman"/>
          <w:b w:val="0"/>
          <w:i w:val="0"/>
          <w:caps w:val="0"/>
          <w:color w:val="333333"/>
          <w:spacing w:val="0"/>
          <w:kern w:val="0"/>
          <w:sz w:val="14"/>
          <w:szCs w:val="14"/>
          <w:bdr w:val="none" w:color="auto" w:sz="0" w:space="0"/>
          <w:lang w:val="en-US" w:eastAsia="zh-CN" w:bidi="ar"/>
        </w:rPr>
        <w:t> </w:t>
      </w: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按用工当地标准代办派遣员工的社会统筹保险的缴纳、管理及其他相关手续（养老、医疗、失业、工伤、住房</w:t>
      </w:r>
      <w:r>
        <w:rPr>
          <w:rFonts w:hint="default" w:ascii="仿宋_gb2312" w:hAnsi="仿宋_gb2312" w:eastAsia="仿宋_gb2312" w:cs="仿宋_gb2312"/>
          <w:b w:val="0"/>
          <w:i w:val="0"/>
          <w:caps w:val="0"/>
          <w:color w:val="297ACC"/>
          <w:spacing w:val="0"/>
          <w:kern w:val="0"/>
          <w:sz w:val="28"/>
          <w:szCs w:val="28"/>
          <w:u w:val="none"/>
          <w:bdr w:val="none" w:color="auto" w:sz="0" w:space="0"/>
          <w:lang w:val="en-US" w:eastAsia="zh-CN" w:bidi="ar"/>
        </w:rPr>
        <w:fldChar w:fldCharType="begin"/>
      </w:r>
      <w:r>
        <w:rPr>
          <w:rFonts w:hint="default" w:ascii="仿宋_gb2312" w:hAnsi="仿宋_gb2312" w:eastAsia="仿宋_gb2312" w:cs="仿宋_gb2312"/>
          <w:b w:val="0"/>
          <w:i w:val="0"/>
          <w:caps w:val="0"/>
          <w:color w:val="297ACC"/>
          <w:spacing w:val="0"/>
          <w:kern w:val="0"/>
          <w:sz w:val="28"/>
          <w:szCs w:val="28"/>
          <w:u w:val="none"/>
          <w:bdr w:val="none" w:color="auto" w:sz="0" w:space="0"/>
          <w:lang w:val="en-US" w:eastAsia="zh-CN" w:bidi="ar"/>
        </w:rPr>
        <w:instrText xml:space="preserve"> HYPERLINK "http://www.66law.cn/special/zfgjjdk/" \o "公积金" \t "http://www.66law.cn/ContractModel/_blank" </w:instrText>
      </w:r>
      <w:r>
        <w:rPr>
          <w:rFonts w:hint="default" w:ascii="仿宋_gb2312" w:hAnsi="仿宋_gb2312" w:eastAsia="仿宋_gb2312" w:cs="仿宋_gb2312"/>
          <w:b w:val="0"/>
          <w:i w:val="0"/>
          <w:caps w:val="0"/>
          <w:color w:val="297ACC"/>
          <w:spacing w:val="0"/>
          <w:kern w:val="0"/>
          <w:sz w:val="28"/>
          <w:szCs w:val="28"/>
          <w:u w:val="none"/>
          <w:bdr w:val="none" w:color="auto" w:sz="0" w:space="0"/>
          <w:lang w:val="en-US" w:eastAsia="zh-CN" w:bidi="ar"/>
        </w:rPr>
        <w:fldChar w:fldCharType="separate"/>
      </w:r>
      <w:r>
        <w:rPr>
          <w:rStyle w:val="4"/>
          <w:rFonts w:hint="default" w:ascii="仿宋_gb2312" w:hAnsi="仿宋_gb2312" w:eastAsia="仿宋_gb2312" w:cs="仿宋_gb2312"/>
          <w:b w:val="0"/>
          <w:i w:val="0"/>
          <w:caps w:val="0"/>
          <w:color w:val="297ACC"/>
          <w:spacing w:val="0"/>
          <w:sz w:val="28"/>
          <w:szCs w:val="28"/>
          <w:u w:val="none"/>
          <w:bdr w:val="none" w:color="auto" w:sz="0" w:space="0"/>
        </w:rPr>
        <w:t>公积金</w:t>
      </w:r>
      <w:r>
        <w:rPr>
          <w:rFonts w:hint="default" w:ascii="仿宋_gb2312" w:hAnsi="仿宋_gb2312" w:eastAsia="仿宋_gb2312" w:cs="仿宋_gb2312"/>
          <w:b w:val="0"/>
          <w:i w:val="0"/>
          <w:caps w:val="0"/>
          <w:color w:val="297ACC"/>
          <w:spacing w:val="0"/>
          <w:kern w:val="0"/>
          <w:sz w:val="28"/>
          <w:szCs w:val="28"/>
          <w:u w:val="none"/>
          <w:bdr w:val="none" w:color="auto" w:sz="0" w:space="0"/>
          <w:lang w:val="en-US" w:eastAsia="zh-CN" w:bidi="ar"/>
        </w:rPr>
        <w:fldChar w:fldCharType="end"/>
      </w: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780" w:right="0" w:hanging="3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6、</w:t>
      </w:r>
      <w:r>
        <w:rPr>
          <w:rFonts w:hint="default" w:ascii="Times New Roman" w:hAnsi="Times New Roman" w:eastAsia="仿宋_gb2312" w:cs="Times New Roman"/>
          <w:b w:val="0"/>
          <w:i w:val="0"/>
          <w:caps w:val="0"/>
          <w:color w:val="333333"/>
          <w:spacing w:val="0"/>
          <w:kern w:val="0"/>
          <w:sz w:val="14"/>
          <w:szCs w:val="14"/>
          <w:bdr w:val="none" w:color="auto" w:sz="0" w:space="0"/>
          <w:lang w:val="en-US" w:eastAsia="zh-CN" w:bidi="ar"/>
        </w:rPr>
        <w:t> </w:t>
      </w: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甲方有权对乙方违反本合同有关条款或损害劳务人员合法权益的行为提出书面意见，进行交涉。乙方应在收到甲方书面意见后六个工作日内，以书面形式回复甲方。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firstLine="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firstLine="0"/>
        <w:jc w:val="center"/>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第三章 乙方权利义务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第七条    乙方有权利委托甲方为其代理、代办符合有关法律规定的人事代理业务，有权利根据本单位的实际需要，经与甲方协商后对本合同标准文本进行修改后签订人才派遣合同。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第八条    双方签订合同后，在符合有关法律规定和甲方管理规定的情况下，乙方有权利通过甲方对实行派遣员工的档案及相关人事资料进行管理、调用、控制。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第九条    乙方有权利对甲方的派遣工作进行监督；乙方有义务对员工进行岗位管理和用工过程管理。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第十条    乙方有权利对派遣员工进行合同约定之外的人事管理。可与派遣员工另行签订个人协议作为甲方与劳务人员</w:t>
      </w:r>
      <w:r>
        <w:rPr>
          <w:rFonts w:hint="default" w:ascii="仿宋_gb2312" w:hAnsi="仿宋_gb2312" w:eastAsia="仿宋_gb2312" w:cs="仿宋_gb2312"/>
          <w:b w:val="0"/>
          <w:i w:val="0"/>
          <w:caps w:val="0"/>
          <w:color w:val="297ACC"/>
          <w:spacing w:val="0"/>
          <w:kern w:val="0"/>
          <w:sz w:val="28"/>
          <w:szCs w:val="28"/>
          <w:u w:val="none"/>
          <w:bdr w:val="none" w:color="auto" w:sz="0" w:space="0"/>
          <w:lang w:val="en-US" w:eastAsia="zh-CN" w:bidi="ar"/>
        </w:rPr>
        <w:fldChar w:fldCharType="begin"/>
      </w:r>
      <w:r>
        <w:rPr>
          <w:rFonts w:hint="default" w:ascii="仿宋_gb2312" w:hAnsi="仿宋_gb2312" w:eastAsia="仿宋_gb2312" w:cs="仿宋_gb2312"/>
          <w:b w:val="0"/>
          <w:i w:val="0"/>
          <w:caps w:val="0"/>
          <w:color w:val="297ACC"/>
          <w:spacing w:val="0"/>
          <w:kern w:val="0"/>
          <w:sz w:val="28"/>
          <w:szCs w:val="28"/>
          <w:u w:val="none"/>
          <w:bdr w:val="none" w:color="auto" w:sz="0" w:space="0"/>
          <w:lang w:val="en-US" w:eastAsia="zh-CN" w:bidi="ar"/>
        </w:rPr>
        <w:instrText xml:space="preserve"> HYPERLINK "http://www.66law.cn/special/ldht/" \o "劳动合同" \t "http://www.66law.cn/ContractModel/_blank" </w:instrText>
      </w:r>
      <w:r>
        <w:rPr>
          <w:rFonts w:hint="default" w:ascii="仿宋_gb2312" w:hAnsi="仿宋_gb2312" w:eastAsia="仿宋_gb2312" w:cs="仿宋_gb2312"/>
          <w:b w:val="0"/>
          <w:i w:val="0"/>
          <w:caps w:val="0"/>
          <w:color w:val="297ACC"/>
          <w:spacing w:val="0"/>
          <w:kern w:val="0"/>
          <w:sz w:val="28"/>
          <w:szCs w:val="28"/>
          <w:u w:val="none"/>
          <w:bdr w:val="none" w:color="auto" w:sz="0" w:space="0"/>
          <w:lang w:val="en-US" w:eastAsia="zh-CN" w:bidi="ar"/>
        </w:rPr>
        <w:fldChar w:fldCharType="separate"/>
      </w:r>
      <w:r>
        <w:rPr>
          <w:rStyle w:val="4"/>
          <w:rFonts w:hint="default" w:ascii="仿宋_gb2312" w:hAnsi="仿宋_gb2312" w:eastAsia="仿宋_gb2312" w:cs="仿宋_gb2312"/>
          <w:b w:val="0"/>
          <w:i w:val="0"/>
          <w:caps w:val="0"/>
          <w:color w:val="297ACC"/>
          <w:spacing w:val="0"/>
          <w:sz w:val="28"/>
          <w:szCs w:val="28"/>
          <w:u w:val="none"/>
          <w:bdr w:val="none" w:color="auto" w:sz="0" w:space="0"/>
          <w:lang w:val="en-US"/>
        </w:rPr>
        <w:t>劳动合同</w:t>
      </w:r>
      <w:r>
        <w:rPr>
          <w:rFonts w:hint="default" w:ascii="仿宋_gb2312" w:hAnsi="仿宋_gb2312" w:eastAsia="仿宋_gb2312" w:cs="仿宋_gb2312"/>
          <w:b w:val="0"/>
          <w:i w:val="0"/>
          <w:caps w:val="0"/>
          <w:color w:val="297ACC"/>
          <w:spacing w:val="0"/>
          <w:kern w:val="0"/>
          <w:sz w:val="28"/>
          <w:szCs w:val="28"/>
          <w:u w:val="none"/>
          <w:bdr w:val="none" w:color="auto" w:sz="0" w:space="0"/>
          <w:lang w:val="en-US" w:eastAsia="zh-CN" w:bidi="ar"/>
        </w:rPr>
        <w:fldChar w:fldCharType="end"/>
      </w: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的附件送甲方备案，但该协议不得违反中华人民共和国的有关法律、法规和本合同内容。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第十一条  乙方有权利要求甲方为派遣员工出具涉及人事关系的证明并办理各种人事业务。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第十二条  乙方有义务在合同签订前，向甲方提供本单位</w:t>
      </w:r>
      <w:r>
        <w:rPr>
          <w:rFonts w:hint="default" w:ascii="仿宋_gb2312" w:hAnsi="仿宋_gb2312" w:eastAsia="仿宋_gb2312" w:cs="仿宋_gb2312"/>
          <w:b w:val="0"/>
          <w:i w:val="0"/>
          <w:caps w:val="0"/>
          <w:color w:val="297ACC"/>
          <w:spacing w:val="0"/>
          <w:kern w:val="0"/>
          <w:sz w:val="28"/>
          <w:szCs w:val="28"/>
          <w:u w:val="none"/>
          <w:bdr w:val="none" w:color="auto" w:sz="0" w:space="0"/>
          <w:lang w:val="en-US" w:eastAsia="zh-CN" w:bidi="ar"/>
        </w:rPr>
        <w:fldChar w:fldCharType="begin"/>
      </w:r>
      <w:r>
        <w:rPr>
          <w:rFonts w:hint="default" w:ascii="仿宋_gb2312" w:hAnsi="仿宋_gb2312" w:eastAsia="仿宋_gb2312" w:cs="仿宋_gb2312"/>
          <w:b w:val="0"/>
          <w:i w:val="0"/>
          <w:caps w:val="0"/>
          <w:color w:val="297ACC"/>
          <w:spacing w:val="0"/>
          <w:kern w:val="0"/>
          <w:sz w:val="28"/>
          <w:szCs w:val="28"/>
          <w:u w:val="none"/>
          <w:bdr w:val="none" w:color="auto" w:sz="0" w:space="0"/>
          <w:lang w:val="en-US" w:eastAsia="zh-CN" w:bidi="ar"/>
        </w:rPr>
        <w:instrText xml:space="preserve"> HYPERLINK "http://www.66law.cn/special/yingyezhizhao/" \o "营业执照" \t "http://www.66law.cn/ContractModel/_blank" </w:instrText>
      </w:r>
      <w:r>
        <w:rPr>
          <w:rFonts w:hint="default" w:ascii="仿宋_gb2312" w:hAnsi="仿宋_gb2312" w:eastAsia="仿宋_gb2312" w:cs="仿宋_gb2312"/>
          <w:b w:val="0"/>
          <w:i w:val="0"/>
          <w:caps w:val="0"/>
          <w:color w:val="297ACC"/>
          <w:spacing w:val="0"/>
          <w:kern w:val="0"/>
          <w:sz w:val="28"/>
          <w:szCs w:val="28"/>
          <w:u w:val="none"/>
          <w:bdr w:val="none" w:color="auto" w:sz="0" w:space="0"/>
          <w:lang w:val="en-US" w:eastAsia="zh-CN" w:bidi="ar"/>
        </w:rPr>
        <w:fldChar w:fldCharType="separate"/>
      </w:r>
      <w:r>
        <w:rPr>
          <w:rStyle w:val="4"/>
          <w:rFonts w:hint="default" w:ascii="仿宋_gb2312" w:hAnsi="仿宋_gb2312" w:eastAsia="仿宋_gb2312" w:cs="仿宋_gb2312"/>
          <w:b w:val="0"/>
          <w:i w:val="0"/>
          <w:caps w:val="0"/>
          <w:color w:val="297ACC"/>
          <w:spacing w:val="0"/>
          <w:sz w:val="28"/>
          <w:szCs w:val="28"/>
          <w:u w:val="none"/>
          <w:bdr w:val="none" w:color="auto" w:sz="0" w:space="0"/>
          <w:lang w:val="en-US"/>
        </w:rPr>
        <w:t>营业执照</w:t>
      </w:r>
      <w:r>
        <w:rPr>
          <w:rFonts w:hint="default" w:ascii="仿宋_gb2312" w:hAnsi="仿宋_gb2312" w:eastAsia="仿宋_gb2312" w:cs="仿宋_gb2312"/>
          <w:b w:val="0"/>
          <w:i w:val="0"/>
          <w:caps w:val="0"/>
          <w:color w:val="297ACC"/>
          <w:spacing w:val="0"/>
          <w:kern w:val="0"/>
          <w:sz w:val="28"/>
          <w:szCs w:val="28"/>
          <w:u w:val="none"/>
          <w:bdr w:val="none" w:color="auto" w:sz="0" w:space="0"/>
          <w:lang w:val="en-US" w:eastAsia="zh-CN" w:bidi="ar"/>
        </w:rPr>
        <w:fldChar w:fldCharType="end"/>
      </w: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（法人资格证书）、办理本项业务人员的授权</w:t>
      </w:r>
      <w:r>
        <w:rPr>
          <w:rFonts w:hint="default" w:ascii="仿宋_gb2312" w:hAnsi="仿宋_gb2312" w:eastAsia="仿宋_gb2312" w:cs="仿宋_gb2312"/>
          <w:b w:val="0"/>
          <w:i w:val="0"/>
          <w:caps w:val="0"/>
          <w:color w:val="297ACC"/>
          <w:spacing w:val="0"/>
          <w:kern w:val="0"/>
          <w:sz w:val="28"/>
          <w:szCs w:val="28"/>
          <w:u w:val="none"/>
          <w:bdr w:val="none" w:color="auto" w:sz="0" w:space="0"/>
          <w:lang w:val="en-US" w:eastAsia="zh-CN" w:bidi="ar"/>
        </w:rPr>
        <w:fldChar w:fldCharType="begin"/>
      </w:r>
      <w:r>
        <w:rPr>
          <w:rFonts w:hint="default" w:ascii="仿宋_gb2312" w:hAnsi="仿宋_gb2312" w:eastAsia="仿宋_gb2312" w:cs="仿宋_gb2312"/>
          <w:b w:val="0"/>
          <w:i w:val="0"/>
          <w:caps w:val="0"/>
          <w:color w:val="297ACC"/>
          <w:spacing w:val="0"/>
          <w:kern w:val="0"/>
          <w:sz w:val="28"/>
          <w:szCs w:val="28"/>
          <w:u w:val="none"/>
          <w:bdr w:val="none" w:color="auto" w:sz="0" w:space="0"/>
          <w:lang w:val="en-US" w:eastAsia="zh-CN" w:bidi="ar"/>
        </w:rPr>
        <w:instrText xml:space="preserve"> HYPERLINK "http://www.66law.cn/special/wts/" \o "委托书" \t "http://www.66law.cn/ContractModel/_blank" </w:instrText>
      </w:r>
      <w:r>
        <w:rPr>
          <w:rFonts w:hint="default" w:ascii="仿宋_gb2312" w:hAnsi="仿宋_gb2312" w:eastAsia="仿宋_gb2312" w:cs="仿宋_gb2312"/>
          <w:b w:val="0"/>
          <w:i w:val="0"/>
          <w:caps w:val="0"/>
          <w:color w:val="297ACC"/>
          <w:spacing w:val="0"/>
          <w:kern w:val="0"/>
          <w:sz w:val="28"/>
          <w:szCs w:val="28"/>
          <w:u w:val="none"/>
          <w:bdr w:val="none" w:color="auto" w:sz="0" w:space="0"/>
          <w:lang w:val="en-US" w:eastAsia="zh-CN" w:bidi="ar"/>
        </w:rPr>
        <w:fldChar w:fldCharType="separate"/>
      </w:r>
      <w:r>
        <w:rPr>
          <w:rStyle w:val="4"/>
          <w:rFonts w:hint="default" w:ascii="仿宋_gb2312" w:hAnsi="仿宋_gb2312" w:eastAsia="仿宋_gb2312" w:cs="仿宋_gb2312"/>
          <w:b w:val="0"/>
          <w:i w:val="0"/>
          <w:caps w:val="0"/>
          <w:color w:val="297ACC"/>
          <w:spacing w:val="0"/>
          <w:sz w:val="28"/>
          <w:szCs w:val="28"/>
          <w:u w:val="none"/>
          <w:bdr w:val="none" w:color="auto" w:sz="0" w:space="0"/>
          <w:lang w:val="en-US"/>
        </w:rPr>
        <w:t>委托书</w:t>
      </w:r>
      <w:r>
        <w:rPr>
          <w:rFonts w:hint="default" w:ascii="仿宋_gb2312" w:hAnsi="仿宋_gb2312" w:eastAsia="仿宋_gb2312" w:cs="仿宋_gb2312"/>
          <w:b w:val="0"/>
          <w:i w:val="0"/>
          <w:caps w:val="0"/>
          <w:color w:val="297ACC"/>
          <w:spacing w:val="0"/>
          <w:kern w:val="0"/>
          <w:sz w:val="28"/>
          <w:szCs w:val="28"/>
          <w:u w:val="none"/>
          <w:bdr w:val="none" w:color="auto" w:sz="0" w:space="0"/>
          <w:lang w:val="en-US" w:eastAsia="zh-CN" w:bidi="ar"/>
        </w:rPr>
        <w:fldChar w:fldCharType="end"/>
      </w: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、与本项业务相关的公司背景资料及其他资料。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第十三条  乙方有义务向甲方提供派遣员工的人事档案及相关资料、雇佣关系证明和其他相关资料。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第十四条  乙方有义务按派遣合同规定的时间、方式、数额向甲方支付为派遣员工代发、代缴的各种费用和乙方的派遣服务费。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第十五条  乙方有义务为劳务人员提供符合劳动保护规定的工作场所和条件，确定其工作岗位和工作内容，并依法为劳务人员的安全健康负责。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第十六条  乙方在与派遣员工解除劳动（聘用）关系时，须严格遵守国家相关</w:t>
      </w:r>
      <w:r>
        <w:rPr>
          <w:rFonts w:hint="default" w:ascii="仿宋_gb2312" w:hAnsi="仿宋_gb2312" w:eastAsia="仿宋_gb2312" w:cs="仿宋_gb2312"/>
          <w:b w:val="0"/>
          <w:i w:val="0"/>
          <w:caps w:val="0"/>
          <w:color w:val="297ACC"/>
          <w:spacing w:val="0"/>
          <w:kern w:val="0"/>
          <w:sz w:val="28"/>
          <w:szCs w:val="28"/>
          <w:u w:val="none"/>
          <w:bdr w:val="none" w:color="auto" w:sz="0" w:space="0"/>
          <w:lang w:val="en-US" w:eastAsia="zh-CN" w:bidi="ar"/>
        </w:rPr>
        <w:fldChar w:fldCharType="begin"/>
      </w:r>
      <w:r>
        <w:rPr>
          <w:rFonts w:hint="default" w:ascii="仿宋_gb2312" w:hAnsi="仿宋_gb2312" w:eastAsia="仿宋_gb2312" w:cs="仿宋_gb2312"/>
          <w:b w:val="0"/>
          <w:i w:val="0"/>
          <w:caps w:val="0"/>
          <w:color w:val="297ACC"/>
          <w:spacing w:val="0"/>
          <w:kern w:val="0"/>
          <w:sz w:val="28"/>
          <w:szCs w:val="28"/>
          <w:u w:val="none"/>
          <w:bdr w:val="none" w:color="auto" w:sz="0" w:space="0"/>
          <w:lang w:val="en-US" w:eastAsia="zh-CN" w:bidi="ar"/>
        </w:rPr>
        <w:instrText xml:space="preserve"> HYPERLINK "http://www.66law.cn/tiaoli/" \o "法律法规" \t "http://www.66law.cn/ContractModel/_blank" </w:instrText>
      </w:r>
      <w:r>
        <w:rPr>
          <w:rFonts w:hint="default" w:ascii="仿宋_gb2312" w:hAnsi="仿宋_gb2312" w:eastAsia="仿宋_gb2312" w:cs="仿宋_gb2312"/>
          <w:b w:val="0"/>
          <w:i w:val="0"/>
          <w:caps w:val="0"/>
          <w:color w:val="297ACC"/>
          <w:spacing w:val="0"/>
          <w:kern w:val="0"/>
          <w:sz w:val="28"/>
          <w:szCs w:val="28"/>
          <w:u w:val="none"/>
          <w:bdr w:val="none" w:color="auto" w:sz="0" w:space="0"/>
          <w:lang w:val="en-US" w:eastAsia="zh-CN" w:bidi="ar"/>
        </w:rPr>
        <w:fldChar w:fldCharType="separate"/>
      </w:r>
      <w:r>
        <w:rPr>
          <w:rStyle w:val="4"/>
          <w:rFonts w:hint="default" w:ascii="仿宋_gb2312" w:hAnsi="仿宋_gb2312" w:eastAsia="仿宋_gb2312" w:cs="仿宋_gb2312"/>
          <w:b w:val="0"/>
          <w:i w:val="0"/>
          <w:caps w:val="0"/>
          <w:color w:val="297ACC"/>
          <w:spacing w:val="0"/>
          <w:sz w:val="28"/>
          <w:szCs w:val="28"/>
          <w:u w:val="none"/>
          <w:bdr w:val="none" w:color="auto" w:sz="0" w:space="0"/>
          <w:lang w:val="en-US"/>
        </w:rPr>
        <w:t>法律法规</w:t>
      </w:r>
      <w:r>
        <w:rPr>
          <w:rFonts w:hint="default" w:ascii="仿宋_gb2312" w:hAnsi="仿宋_gb2312" w:eastAsia="仿宋_gb2312" w:cs="仿宋_gb2312"/>
          <w:b w:val="0"/>
          <w:i w:val="0"/>
          <w:caps w:val="0"/>
          <w:color w:val="297ACC"/>
          <w:spacing w:val="0"/>
          <w:kern w:val="0"/>
          <w:sz w:val="28"/>
          <w:szCs w:val="28"/>
          <w:u w:val="none"/>
          <w:bdr w:val="none" w:color="auto" w:sz="0" w:space="0"/>
          <w:lang w:val="en-US" w:eastAsia="zh-CN" w:bidi="ar"/>
        </w:rPr>
        <w:fldChar w:fldCharType="end"/>
      </w: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在合同期内与派遣员工解除劳动（聘用）关系，乙方有义务在3个工作日内书面通知甲方，同时乙方按下列方式向甲方一次性支付补偿费：派遣员工受聘时间每满一年，补偿费为一个月的聘用费，不足一年的部分按一年计算。补偿费以派遣员工被撤回当月的聘用费为计算标准，并协助甲方做好善后工作。乙方所支付的补偿费由甲方支付给派遣员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center"/>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第四章   费用及结算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第十七条    派遣费用分两部分：派遣服务费、派遣往来费。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第十八条    派遣服务费：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    乙方按月以每人每月 元标准向甲方支付派遣服务费。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第十九条    派遣往来费：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    包括企业承担的各种保险、公积金、工资及个人承担的所有费用（代发工资情况还需含</w:t>
      </w:r>
      <w:r>
        <w:rPr>
          <w:rFonts w:hint="default" w:ascii="仿宋_gb2312" w:hAnsi="仿宋_gb2312" w:eastAsia="仿宋_gb2312" w:cs="仿宋_gb2312"/>
          <w:b w:val="0"/>
          <w:i w:val="0"/>
          <w:caps w:val="0"/>
          <w:color w:val="297ACC"/>
          <w:spacing w:val="0"/>
          <w:kern w:val="0"/>
          <w:sz w:val="28"/>
          <w:szCs w:val="28"/>
          <w:u w:val="none"/>
          <w:bdr w:val="none" w:color="auto" w:sz="0" w:space="0"/>
          <w:lang w:val="en-US" w:eastAsia="zh-CN" w:bidi="ar"/>
        </w:rPr>
        <w:fldChar w:fldCharType="begin"/>
      </w:r>
      <w:r>
        <w:rPr>
          <w:rFonts w:hint="default" w:ascii="仿宋_gb2312" w:hAnsi="仿宋_gb2312" w:eastAsia="仿宋_gb2312" w:cs="仿宋_gb2312"/>
          <w:b w:val="0"/>
          <w:i w:val="0"/>
          <w:caps w:val="0"/>
          <w:color w:val="297ACC"/>
          <w:spacing w:val="0"/>
          <w:kern w:val="0"/>
          <w:sz w:val="28"/>
          <w:szCs w:val="28"/>
          <w:u w:val="none"/>
          <w:bdr w:val="none" w:color="auto" w:sz="0" w:space="0"/>
          <w:lang w:val="en-US" w:eastAsia="zh-CN" w:bidi="ar"/>
        </w:rPr>
        <w:instrText xml:space="preserve"> HYPERLINK "http://www.66law.cn/special/grsds/" \o "个人所得税" \t "http://www.66law.cn/ContractModel/_blank" </w:instrText>
      </w:r>
      <w:r>
        <w:rPr>
          <w:rFonts w:hint="default" w:ascii="仿宋_gb2312" w:hAnsi="仿宋_gb2312" w:eastAsia="仿宋_gb2312" w:cs="仿宋_gb2312"/>
          <w:b w:val="0"/>
          <w:i w:val="0"/>
          <w:caps w:val="0"/>
          <w:color w:val="297ACC"/>
          <w:spacing w:val="0"/>
          <w:kern w:val="0"/>
          <w:sz w:val="28"/>
          <w:szCs w:val="28"/>
          <w:u w:val="none"/>
          <w:bdr w:val="none" w:color="auto" w:sz="0" w:space="0"/>
          <w:lang w:val="en-US" w:eastAsia="zh-CN" w:bidi="ar"/>
        </w:rPr>
        <w:fldChar w:fldCharType="separate"/>
      </w:r>
      <w:r>
        <w:rPr>
          <w:rStyle w:val="4"/>
          <w:rFonts w:hint="default" w:ascii="仿宋_gb2312" w:hAnsi="仿宋_gb2312" w:eastAsia="仿宋_gb2312" w:cs="仿宋_gb2312"/>
          <w:b w:val="0"/>
          <w:i w:val="0"/>
          <w:caps w:val="0"/>
          <w:color w:val="297ACC"/>
          <w:spacing w:val="0"/>
          <w:sz w:val="28"/>
          <w:szCs w:val="28"/>
          <w:u w:val="none"/>
          <w:bdr w:val="none" w:color="auto" w:sz="0" w:space="0"/>
          <w:lang w:val="en-US"/>
        </w:rPr>
        <w:t>个人所得税</w:t>
      </w:r>
      <w:r>
        <w:rPr>
          <w:rFonts w:hint="default" w:ascii="仿宋_gb2312" w:hAnsi="仿宋_gb2312" w:eastAsia="仿宋_gb2312" w:cs="仿宋_gb2312"/>
          <w:b w:val="0"/>
          <w:i w:val="0"/>
          <w:caps w:val="0"/>
          <w:color w:val="297ACC"/>
          <w:spacing w:val="0"/>
          <w:kern w:val="0"/>
          <w:sz w:val="28"/>
          <w:szCs w:val="28"/>
          <w:u w:val="none"/>
          <w:bdr w:val="none" w:color="auto" w:sz="0" w:space="0"/>
          <w:lang w:val="en-US" w:eastAsia="zh-CN" w:bidi="ar"/>
        </w:rPr>
        <w:fldChar w:fldCharType="end"/>
      </w: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第二十条    缴费方式可有三种方式：电汇、支票、现金，企业依自己情况选择。乙方须于每月5日前把费用打入甲方帐户（乙方直接支付劳务人员工资的，最迟于当月8日前向甲方支付派遣费），工资发放日为每月5日。以上费用每逾期10天按1%支付滞纳金。逾期30天的，并视情况决定解除或终止本合同，由此产生的后果由乙方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center"/>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第五章    争议与</w:t>
      </w:r>
      <w:r>
        <w:rPr>
          <w:rFonts w:hint="default" w:ascii="仿宋_gb2312" w:hAnsi="仿宋_gb2312" w:eastAsia="仿宋_gb2312" w:cs="仿宋_gb2312"/>
          <w:b w:val="0"/>
          <w:i w:val="0"/>
          <w:caps w:val="0"/>
          <w:color w:val="297ACC"/>
          <w:spacing w:val="0"/>
          <w:kern w:val="0"/>
          <w:sz w:val="28"/>
          <w:szCs w:val="28"/>
          <w:u w:val="none"/>
          <w:bdr w:val="none" w:color="auto" w:sz="0" w:space="0"/>
          <w:lang w:val="en-US" w:eastAsia="zh-CN" w:bidi="ar"/>
        </w:rPr>
        <w:fldChar w:fldCharType="begin"/>
      </w:r>
      <w:r>
        <w:rPr>
          <w:rFonts w:hint="default" w:ascii="仿宋_gb2312" w:hAnsi="仿宋_gb2312" w:eastAsia="仿宋_gb2312" w:cs="仿宋_gb2312"/>
          <w:b w:val="0"/>
          <w:i w:val="0"/>
          <w:caps w:val="0"/>
          <w:color w:val="297ACC"/>
          <w:spacing w:val="0"/>
          <w:kern w:val="0"/>
          <w:sz w:val="28"/>
          <w:szCs w:val="28"/>
          <w:u w:val="none"/>
          <w:bdr w:val="none" w:color="auto" w:sz="0" w:space="0"/>
          <w:lang w:val="en-US" w:eastAsia="zh-CN" w:bidi="ar"/>
        </w:rPr>
        <w:instrText xml:space="preserve"> HYPERLINK "http://www.66law.cn/special/zc/" \o "仲裁" \t "http://www.66law.cn/ContractModel/_blank" </w:instrText>
      </w:r>
      <w:r>
        <w:rPr>
          <w:rFonts w:hint="default" w:ascii="仿宋_gb2312" w:hAnsi="仿宋_gb2312" w:eastAsia="仿宋_gb2312" w:cs="仿宋_gb2312"/>
          <w:b w:val="0"/>
          <w:i w:val="0"/>
          <w:caps w:val="0"/>
          <w:color w:val="297ACC"/>
          <w:spacing w:val="0"/>
          <w:kern w:val="0"/>
          <w:sz w:val="28"/>
          <w:szCs w:val="28"/>
          <w:u w:val="none"/>
          <w:bdr w:val="none" w:color="auto" w:sz="0" w:space="0"/>
          <w:lang w:val="en-US" w:eastAsia="zh-CN" w:bidi="ar"/>
        </w:rPr>
        <w:fldChar w:fldCharType="separate"/>
      </w:r>
      <w:r>
        <w:rPr>
          <w:rStyle w:val="4"/>
          <w:rFonts w:hint="default" w:ascii="仿宋_gb2312" w:hAnsi="仿宋_gb2312" w:eastAsia="仿宋_gb2312" w:cs="仿宋_gb2312"/>
          <w:b w:val="0"/>
          <w:i w:val="0"/>
          <w:caps w:val="0"/>
          <w:color w:val="297ACC"/>
          <w:spacing w:val="0"/>
          <w:sz w:val="28"/>
          <w:szCs w:val="28"/>
          <w:u w:val="none"/>
          <w:bdr w:val="none" w:color="auto" w:sz="0" w:space="0"/>
          <w:lang w:val="en-US"/>
        </w:rPr>
        <w:t>仲裁</w:t>
      </w:r>
      <w:r>
        <w:rPr>
          <w:rFonts w:hint="default" w:ascii="仿宋_gb2312" w:hAnsi="仿宋_gb2312" w:eastAsia="仿宋_gb2312" w:cs="仿宋_gb2312"/>
          <w:b w:val="0"/>
          <w:i w:val="0"/>
          <w:caps w:val="0"/>
          <w:color w:val="297ACC"/>
          <w:spacing w:val="0"/>
          <w:kern w:val="0"/>
          <w:sz w:val="28"/>
          <w:szCs w:val="28"/>
          <w:u w:val="none"/>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第二十一条    在本合同履行过程中，甲乙双方如发生争议，应通过友好协商解决。经协商后仍不能解决的，可提交人民法院处理。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第二十二条    甲方与派遣人员因本合同中有关派遣人员工资、保险等劳动权力和义务的内容发生</w:t>
      </w:r>
      <w:r>
        <w:rPr>
          <w:rFonts w:hint="default" w:ascii="仿宋_gb2312" w:hAnsi="仿宋_gb2312" w:eastAsia="仿宋_gb2312" w:cs="仿宋_gb2312"/>
          <w:b w:val="0"/>
          <w:i w:val="0"/>
          <w:caps w:val="0"/>
          <w:color w:val="297ACC"/>
          <w:spacing w:val="0"/>
          <w:kern w:val="0"/>
          <w:sz w:val="28"/>
          <w:szCs w:val="28"/>
          <w:u w:val="none"/>
          <w:bdr w:val="none" w:color="auto" w:sz="0" w:space="0"/>
          <w:lang w:val="en-US" w:eastAsia="zh-CN" w:bidi="ar"/>
        </w:rPr>
        <w:fldChar w:fldCharType="begin"/>
      </w:r>
      <w:r>
        <w:rPr>
          <w:rFonts w:hint="default" w:ascii="仿宋_gb2312" w:hAnsi="仿宋_gb2312" w:eastAsia="仿宋_gb2312" w:cs="仿宋_gb2312"/>
          <w:b w:val="0"/>
          <w:i w:val="0"/>
          <w:caps w:val="0"/>
          <w:color w:val="297ACC"/>
          <w:spacing w:val="0"/>
          <w:kern w:val="0"/>
          <w:sz w:val="28"/>
          <w:szCs w:val="28"/>
          <w:u w:val="none"/>
          <w:bdr w:val="none" w:color="auto" w:sz="0" w:space="0"/>
          <w:lang w:val="en-US" w:eastAsia="zh-CN" w:bidi="ar"/>
        </w:rPr>
        <w:instrText xml:space="preserve"> HYPERLINK "http://www.66law.cn/special/ldzy/" \o "劳动争议" \t "http://www.66law.cn/ContractModel/_blank" </w:instrText>
      </w:r>
      <w:r>
        <w:rPr>
          <w:rFonts w:hint="default" w:ascii="仿宋_gb2312" w:hAnsi="仿宋_gb2312" w:eastAsia="仿宋_gb2312" w:cs="仿宋_gb2312"/>
          <w:b w:val="0"/>
          <w:i w:val="0"/>
          <w:caps w:val="0"/>
          <w:color w:val="297ACC"/>
          <w:spacing w:val="0"/>
          <w:kern w:val="0"/>
          <w:sz w:val="28"/>
          <w:szCs w:val="28"/>
          <w:u w:val="none"/>
          <w:bdr w:val="none" w:color="auto" w:sz="0" w:space="0"/>
          <w:lang w:val="en-US" w:eastAsia="zh-CN" w:bidi="ar"/>
        </w:rPr>
        <w:fldChar w:fldCharType="separate"/>
      </w:r>
      <w:r>
        <w:rPr>
          <w:rStyle w:val="4"/>
          <w:rFonts w:hint="default" w:ascii="仿宋_gb2312" w:hAnsi="仿宋_gb2312" w:eastAsia="仿宋_gb2312" w:cs="仿宋_gb2312"/>
          <w:b w:val="0"/>
          <w:i w:val="0"/>
          <w:caps w:val="0"/>
          <w:color w:val="297ACC"/>
          <w:spacing w:val="0"/>
          <w:sz w:val="28"/>
          <w:szCs w:val="28"/>
          <w:u w:val="none"/>
          <w:bdr w:val="none" w:color="auto" w:sz="0" w:space="0"/>
          <w:lang w:val="en-US"/>
        </w:rPr>
        <w:t>劳动争议</w:t>
      </w:r>
      <w:r>
        <w:rPr>
          <w:rFonts w:hint="default" w:ascii="仿宋_gb2312" w:hAnsi="仿宋_gb2312" w:eastAsia="仿宋_gb2312" w:cs="仿宋_gb2312"/>
          <w:b w:val="0"/>
          <w:i w:val="0"/>
          <w:caps w:val="0"/>
          <w:color w:val="297ACC"/>
          <w:spacing w:val="0"/>
          <w:kern w:val="0"/>
          <w:sz w:val="28"/>
          <w:szCs w:val="28"/>
          <w:u w:val="none"/>
          <w:bdr w:val="none" w:color="auto" w:sz="0" w:space="0"/>
          <w:lang w:val="en-US" w:eastAsia="zh-CN" w:bidi="ar"/>
        </w:rPr>
        <w:fldChar w:fldCharType="end"/>
      </w: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，并提起劳动争议仲裁时，如争议的处理结果与乙方有利害关系，乙方有参加仲裁活动的权利和义务。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center"/>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第六章  其他条款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第二十三条    在合同期限内，双方应定期核对派遣员工情况、帐目等资料。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第二十四条    单方中止合同，需提前15天通知对方，在经双方进行帐目核对无异议情况下方可中止。因此发生的费用由对应责任方承担。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第二十五条    本合同未尽事宜，由双方协商解决。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第二十六条    双方约定需修改或删除的本合同条款。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第二十七条    其他需约定的协议见附页。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第二十八条    本合同有效期限：自    年    月 日至  年 月  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第二十九条    本合同一式二份（甲乙双方各保存一份）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甲方： 乙方：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法定代表人（授权负责人）： 法定代表人（授权负责人）：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签字：  签字：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（公章）    （公章）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    年    月 日    年 月 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4"/>
          <w:szCs w:val="24"/>
          <w:bdr w:val="none" w:color="auto" w:sz="0" w:space="0"/>
          <w:lang w:val="en-US" w:eastAsia="zh-CN" w:bidi="ar"/>
        </w:rPr>
        <w:t>附页：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2"/>
        <w:jc w:val="center"/>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i w:val="0"/>
          <w:caps w:val="0"/>
          <w:color w:val="333333"/>
          <w:spacing w:val="0"/>
          <w:kern w:val="0"/>
          <w:sz w:val="28"/>
          <w:szCs w:val="28"/>
          <w:bdr w:val="none" w:color="auto" w:sz="0" w:space="0"/>
          <w:lang w:val="en-US" w:eastAsia="zh-CN" w:bidi="ar"/>
        </w:rPr>
        <w:t>乙方认可缴纳社会保险及住房公积金的项目单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default" w:ascii="Tahoma" w:hAnsi="Tahoma" w:eastAsia="Tahoma" w:cs="Tahoma"/>
          <w:b w:val="0"/>
          <w:i w:val="0"/>
          <w:caps w:val="0"/>
          <w:color w:val="333333"/>
          <w:spacing w:val="0"/>
          <w:sz w:val="21"/>
          <w:szCs w:val="21"/>
        </w:rPr>
      </w:pPr>
      <w:r>
        <w:rPr>
          <w:rFonts w:hint="default" w:ascii="仿宋_gb2312" w:hAnsi="仿宋_gb2312" w:eastAsia="仿宋_gb2312" w:cs="仿宋_gb2312"/>
          <w:b w:val="0"/>
          <w:i w:val="0"/>
          <w:caps w:val="0"/>
          <w:color w:val="333333"/>
          <w:spacing w:val="0"/>
          <w:kern w:val="0"/>
          <w:sz w:val="24"/>
          <w:szCs w:val="24"/>
          <w:bdr w:val="none" w:color="auto" w:sz="0" w:space="0"/>
          <w:lang w:val="en-US" w:eastAsia="zh-CN" w:bidi="ar"/>
        </w:rPr>
        <w:t> </w:t>
      </w:r>
    </w:p>
    <w:tbl>
      <w:tblPr>
        <w:tblW w:w="8522"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1368"/>
        <w:gridCol w:w="1190"/>
        <w:gridCol w:w="1904"/>
        <w:gridCol w:w="1226"/>
        <w:gridCol w:w="283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563" w:hRule="atLeast"/>
          <w:jc w:val="center"/>
        </w:trPr>
        <w:tc>
          <w:tcPr>
            <w:tcW w:w="1368" w:type="dxa"/>
            <w:tcBorders>
              <w:top w:val="single" w:color="auto" w:sz="4" w:space="0"/>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仿宋_gb2312" w:eastAsia="仿宋_gb2312" w:cs="仿宋_gb2312"/>
                <w:b/>
                <w:kern w:val="0"/>
                <w:sz w:val="24"/>
                <w:szCs w:val="24"/>
                <w:bdr w:val="none" w:color="auto" w:sz="0" w:space="0"/>
                <w:lang w:val="en-US" w:eastAsia="zh-CN" w:bidi="ar"/>
              </w:rPr>
              <w:t>服务项目</w:t>
            </w:r>
          </w:p>
        </w:tc>
        <w:tc>
          <w:tcPr>
            <w:tcW w:w="1190" w:type="dxa"/>
            <w:tcBorders>
              <w:top w:val="single" w:color="auto" w:sz="4" w:space="0"/>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仿宋_gb2312" w:eastAsia="仿宋_gb2312" w:cs="仿宋_gb2312"/>
                <w:b/>
                <w:kern w:val="0"/>
                <w:sz w:val="24"/>
                <w:szCs w:val="24"/>
                <w:bdr w:val="none" w:color="auto" w:sz="0" w:space="0"/>
                <w:lang w:val="en-US" w:eastAsia="zh-CN" w:bidi="ar"/>
              </w:rPr>
              <w:t>缴费基数</w:t>
            </w:r>
          </w:p>
        </w:tc>
        <w:tc>
          <w:tcPr>
            <w:tcW w:w="1904" w:type="dxa"/>
            <w:tcBorders>
              <w:top w:val="single" w:color="auto" w:sz="4" w:space="0"/>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仿宋_gb2312" w:eastAsia="仿宋_gb2312" w:cs="仿宋_gb2312"/>
                <w:b/>
                <w:kern w:val="0"/>
                <w:sz w:val="24"/>
                <w:szCs w:val="24"/>
                <w:bdr w:val="none" w:color="auto" w:sz="0" w:space="0"/>
                <w:lang w:val="en-US" w:eastAsia="zh-CN" w:bidi="ar"/>
              </w:rPr>
              <w:t>缴费比例</w:t>
            </w:r>
          </w:p>
        </w:tc>
        <w:tc>
          <w:tcPr>
            <w:tcW w:w="1226" w:type="dxa"/>
            <w:tcBorders>
              <w:top w:val="single" w:color="auto" w:sz="4" w:space="0"/>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仿宋_gb2312" w:eastAsia="仿宋_gb2312" w:cs="仿宋_gb2312"/>
                <w:b/>
                <w:kern w:val="0"/>
                <w:sz w:val="24"/>
                <w:szCs w:val="24"/>
                <w:bdr w:val="none" w:color="auto" w:sz="0" w:space="0"/>
                <w:lang w:val="en-US" w:eastAsia="zh-CN" w:bidi="ar"/>
              </w:rPr>
              <w:t>缴费方式</w:t>
            </w:r>
          </w:p>
        </w:tc>
        <w:tc>
          <w:tcPr>
            <w:tcW w:w="2834" w:type="dxa"/>
            <w:tcBorders>
              <w:top w:val="single" w:color="auto" w:sz="4" w:space="0"/>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仿宋_gb2312" w:eastAsia="仿宋_gb2312" w:cs="仿宋_gb2312"/>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842" w:hRule="atLeast"/>
          <w:jc w:val="center"/>
        </w:trPr>
        <w:tc>
          <w:tcPr>
            <w:tcW w:w="1368"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仿宋_gb2312" w:eastAsia="仿宋_gb2312" w:cs="仿宋_gb2312"/>
                <w:kern w:val="0"/>
                <w:sz w:val="24"/>
                <w:szCs w:val="24"/>
                <w:bdr w:val="none" w:color="auto" w:sz="0" w:space="0"/>
                <w:lang w:val="en-US" w:eastAsia="zh-CN" w:bidi="ar"/>
              </w:rPr>
              <w:t>社会统筹养老保险</w:t>
            </w:r>
          </w:p>
        </w:tc>
        <w:tc>
          <w:tcPr>
            <w:tcW w:w="1190"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仿宋_gb2312" w:eastAsia="仿宋_gb2312" w:cs="仿宋_gb2312"/>
                <w:kern w:val="0"/>
                <w:sz w:val="24"/>
                <w:szCs w:val="24"/>
                <w:bdr w:val="none" w:color="auto" w:sz="0" w:space="0"/>
                <w:lang w:val="en-US" w:eastAsia="zh-CN" w:bidi="ar"/>
              </w:rPr>
              <w:t>应发工资</w:t>
            </w:r>
          </w:p>
        </w:tc>
        <w:tc>
          <w:tcPr>
            <w:tcW w:w="1904"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仿宋_gb2312" w:eastAsia="仿宋_gb2312" w:cs="仿宋_gb2312"/>
                <w:kern w:val="0"/>
                <w:sz w:val="24"/>
                <w:szCs w:val="24"/>
                <w:bdr w:val="none" w:color="auto" w:sz="0" w:space="0"/>
                <w:lang w:val="en-US" w:eastAsia="zh-CN" w:bidi="ar"/>
              </w:rPr>
              <w:t>28%，其中：单位20%，个人8%</w:t>
            </w:r>
          </w:p>
        </w:tc>
        <w:tc>
          <w:tcPr>
            <w:tcW w:w="1226"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仿宋_gb2312" w:eastAsia="仿宋_gb2312" w:cs="仿宋_gb2312"/>
                <w:kern w:val="0"/>
                <w:sz w:val="24"/>
                <w:szCs w:val="24"/>
                <w:bdr w:val="none" w:color="auto" w:sz="0" w:space="0"/>
                <w:lang w:val="en-US" w:eastAsia="zh-CN" w:bidi="ar"/>
              </w:rPr>
              <w:t>按月缴纳</w:t>
            </w:r>
          </w:p>
        </w:tc>
        <w:tc>
          <w:tcPr>
            <w:tcW w:w="2834"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仿宋_gb2312" w:eastAsia="仿宋_gb2312" w:cs="仿宋_gb2312"/>
                <w:kern w:val="0"/>
                <w:sz w:val="24"/>
                <w:szCs w:val="24"/>
                <w:bdr w:val="none" w:color="auto" w:sz="0" w:space="0"/>
                <w:lang w:val="en-US" w:eastAsia="zh-CN" w:bidi="ar"/>
              </w:rPr>
              <w:t>缴费基数不低于沈阳市社会平均60%、不超过社平工资3倍，月平均工资为1151元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0" w:hRule="atLeast"/>
          <w:jc w:val="center"/>
        </w:trPr>
        <w:tc>
          <w:tcPr>
            <w:tcW w:w="1368"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仿宋_gb2312" w:eastAsia="仿宋_gb2312" w:cs="仿宋_gb2312"/>
                <w:color w:val="297ACC"/>
                <w:kern w:val="0"/>
                <w:sz w:val="24"/>
                <w:szCs w:val="24"/>
                <w:u w:val="none"/>
                <w:bdr w:val="none" w:color="auto" w:sz="0" w:space="0"/>
                <w:lang w:val="en-US" w:eastAsia="zh-CN" w:bidi="ar"/>
              </w:rPr>
              <w:fldChar w:fldCharType="begin"/>
            </w:r>
            <w:r>
              <w:rPr>
                <w:rFonts w:hint="default" w:ascii="仿宋_gb2312" w:hAnsi="仿宋_gb2312" w:eastAsia="仿宋_gb2312" w:cs="仿宋_gb2312"/>
                <w:color w:val="297ACC"/>
                <w:kern w:val="0"/>
                <w:sz w:val="24"/>
                <w:szCs w:val="24"/>
                <w:u w:val="none"/>
                <w:bdr w:val="none" w:color="auto" w:sz="0" w:space="0"/>
                <w:lang w:val="en-US" w:eastAsia="zh-CN" w:bidi="ar"/>
              </w:rPr>
              <w:instrText xml:space="preserve"> HYPERLINK "http://www.66law.cn/special/sybx/" \o "失业保险" \t "http://www.66law.cn/ContractModel/_blank" </w:instrText>
            </w:r>
            <w:r>
              <w:rPr>
                <w:rFonts w:hint="default" w:ascii="仿宋_gb2312" w:hAnsi="仿宋_gb2312" w:eastAsia="仿宋_gb2312" w:cs="仿宋_gb2312"/>
                <w:color w:val="297ACC"/>
                <w:kern w:val="0"/>
                <w:sz w:val="24"/>
                <w:szCs w:val="24"/>
                <w:u w:val="none"/>
                <w:bdr w:val="none" w:color="auto" w:sz="0" w:space="0"/>
                <w:lang w:val="en-US" w:eastAsia="zh-CN" w:bidi="ar"/>
              </w:rPr>
              <w:fldChar w:fldCharType="separate"/>
            </w:r>
            <w:r>
              <w:rPr>
                <w:rStyle w:val="4"/>
                <w:rFonts w:hint="default" w:ascii="仿宋_gb2312" w:hAnsi="仿宋_gb2312" w:eastAsia="仿宋_gb2312" w:cs="仿宋_gb2312"/>
                <w:color w:val="297ACC"/>
                <w:sz w:val="24"/>
                <w:szCs w:val="24"/>
                <w:u w:val="none"/>
                <w:bdr w:val="none" w:color="auto" w:sz="0" w:space="0"/>
              </w:rPr>
              <w:t>失业保险</w:t>
            </w:r>
            <w:r>
              <w:rPr>
                <w:rFonts w:hint="default" w:ascii="仿宋_gb2312" w:hAnsi="仿宋_gb2312" w:eastAsia="仿宋_gb2312" w:cs="仿宋_gb2312"/>
                <w:color w:val="297ACC"/>
                <w:kern w:val="0"/>
                <w:sz w:val="24"/>
                <w:szCs w:val="24"/>
                <w:u w:val="none"/>
                <w:bdr w:val="none" w:color="auto" w:sz="0" w:space="0"/>
                <w:lang w:val="en-US" w:eastAsia="zh-CN" w:bidi="ar"/>
              </w:rPr>
              <w:fldChar w:fldCharType="end"/>
            </w:r>
          </w:p>
        </w:tc>
        <w:tc>
          <w:tcPr>
            <w:tcW w:w="1190"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仿宋_gb2312" w:eastAsia="仿宋_gb2312" w:cs="仿宋_gb2312"/>
                <w:kern w:val="0"/>
                <w:sz w:val="24"/>
                <w:szCs w:val="24"/>
                <w:bdr w:val="none" w:color="auto" w:sz="0" w:space="0"/>
                <w:lang w:val="en-US" w:eastAsia="zh-CN" w:bidi="ar"/>
              </w:rPr>
              <w:t>同上</w:t>
            </w:r>
          </w:p>
        </w:tc>
        <w:tc>
          <w:tcPr>
            <w:tcW w:w="1904"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仿宋_gb2312" w:eastAsia="仿宋_gb2312" w:cs="仿宋_gb2312"/>
                <w:kern w:val="0"/>
                <w:sz w:val="24"/>
                <w:szCs w:val="24"/>
                <w:bdr w:val="none" w:color="auto" w:sz="0" w:space="0"/>
                <w:lang w:val="en-US" w:eastAsia="zh-CN" w:bidi="ar"/>
              </w:rPr>
              <w:t>3%，其中：单位2%，个人1%</w:t>
            </w:r>
          </w:p>
        </w:tc>
        <w:tc>
          <w:tcPr>
            <w:tcW w:w="1226"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仿宋_gb2312" w:eastAsia="仿宋_gb2312" w:cs="仿宋_gb2312"/>
                <w:kern w:val="0"/>
                <w:sz w:val="24"/>
                <w:szCs w:val="24"/>
                <w:bdr w:val="none" w:color="auto" w:sz="0" w:space="0"/>
                <w:lang w:val="en-US" w:eastAsia="zh-CN" w:bidi="ar"/>
              </w:rPr>
              <w:t>同上</w:t>
            </w:r>
          </w:p>
        </w:tc>
        <w:tc>
          <w:tcPr>
            <w:tcW w:w="2834"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仿宋_gb2312" w:eastAsia="仿宋_gb2312" w:cs="仿宋_gb2312"/>
                <w:kern w:val="0"/>
                <w:sz w:val="24"/>
                <w:szCs w:val="24"/>
                <w:bdr w:val="none" w:color="auto" w:sz="0" w:space="0"/>
                <w:lang w:val="en-US" w:eastAsia="zh-CN" w:bidi="ar"/>
              </w:rPr>
              <w:t>同上</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507" w:hRule="atLeast"/>
          <w:jc w:val="center"/>
        </w:trPr>
        <w:tc>
          <w:tcPr>
            <w:tcW w:w="1368"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仿宋_gb2312" w:eastAsia="仿宋_gb2312" w:cs="仿宋_gb2312"/>
                <w:kern w:val="0"/>
                <w:sz w:val="24"/>
                <w:szCs w:val="24"/>
                <w:bdr w:val="none" w:color="auto" w:sz="0" w:space="0"/>
                <w:lang w:val="en-US" w:eastAsia="zh-CN" w:bidi="ar"/>
              </w:rPr>
              <w:t>工伤保险</w:t>
            </w:r>
          </w:p>
        </w:tc>
        <w:tc>
          <w:tcPr>
            <w:tcW w:w="1190"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仿宋_gb2312" w:eastAsia="仿宋_gb2312" w:cs="仿宋_gb2312"/>
                <w:kern w:val="0"/>
                <w:sz w:val="24"/>
                <w:szCs w:val="24"/>
                <w:bdr w:val="none" w:color="auto" w:sz="0" w:space="0"/>
                <w:lang w:val="en-US" w:eastAsia="zh-CN" w:bidi="ar"/>
              </w:rPr>
              <w:t>同上</w:t>
            </w:r>
          </w:p>
        </w:tc>
        <w:tc>
          <w:tcPr>
            <w:tcW w:w="1904"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仿宋_gb2312" w:eastAsia="仿宋_gb2312" w:cs="仿宋_gb2312"/>
                <w:kern w:val="0"/>
                <w:sz w:val="24"/>
                <w:szCs w:val="24"/>
                <w:bdr w:val="none" w:color="auto" w:sz="0" w:space="0"/>
                <w:lang w:val="en-US" w:eastAsia="zh-CN" w:bidi="ar"/>
              </w:rPr>
              <w:t>0.2%，全部有单位负担</w:t>
            </w:r>
          </w:p>
        </w:tc>
        <w:tc>
          <w:tcPr>
            <w:tcW w:w="1226"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仿宋_gb2312" w:eastAsia="仿宋_gb2312" w:cs="仿宋_gb2312"/>
                <w:kern w:val="0"/>
                <w:sz w:val="24"/>
                <w:szCs w:val="24"/>
                <w:bdr w:val="none" w:color="auto" w:sz="0" w:space="0"/>
                <w:lang w:val="en-US" w:eastAsia="zh-CN" w:bidi="ar"/>
              </w:rPr>
              <w:t>同上</w:t>
            </w:r>
          </w:p>
        </w:tc>
        <w:tc>
          <w:tcPr>
            <w:tcW w:w="2834"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仿宋_gb2312" w:eastAsia="仿宋_gb2312" w:cs="仿宋_gb2312"/>
                <w:kern w:val="0"/>
                <w:sz w:val="24"/>
                <w:szCs w:val="24"/>
                <w:bdr w:val="none" w:color="auto" w:sz="0" w:space="0"/>
                <w:lang w:val="en-US" w:eastAsia="zh-CN" w:bidi="ar"/>
              </w:rPr>
              <w:t>同上</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35" w:hRule="atLeast"/>
          <w:jc w:val="center"/>
        </w:trPr>
        <w:tc>
          <w:tcPr>
            <w:tcW w:w="1368"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仿宋_gb2312" w:eastAsia="仿宋_gb2312" w:cs="仿宋_gb2312"/>
                <w:kern w:val="0"/>
                <w:sz w:val="24"/>
                <w:szCs w:val="24"/>
                <w:bdr w:val="none" w:color="auto" w:sz="0" w:space="0"/>
                <w:lang w:val="en-US" w:eastAsia="zh-CN" w:bidi="ar"/>
              </w:rPr>
              <w:t>基本</w:t>
            </w:r>
            <w:r>
              <w:rPr>
                <w:rFonts w:hint="default" w:ascii="仿宋_gb2312" w:hAnsi="仿宋_gb2312" w:eastAsia="仿宋_gb2312" w:cs="仿宋_gb2312"/>
                <w:color w:val="297ACC"/>
                <w:kern w:val="0"/>
                <w:sz w:val="24"/>
                <w:szCs w:val="24"/>
                <w:u w:val="none"/>
                <w:bdr w:val="none" w:color="auto" w:sz="0" w:space="0"/>
                <w:lang w:val="en-US" w:eastAsia="zh-CN" w:bidi="ar"/>
              </w:rPr>
              <w:fldChar w:fldCharType="begin"/>
            </w:r>
            <w:r>
              <w:rPr>
                <w:rFonts w:hint="default" w:ascii="仿宋_gb2312" w:hAnsi="仿宋_gb2312" w:eastAsia="仿宋_gb2312" w:cs="仿宋_gb2312"/>
                <w:color w:val="297ACC"/>
                <w:kern w:val="0"/>
                <w:sz w:val="24"/>
                <w:szCs w:val="24"/>
                <w:u w:val="none"/>
                <w:bdr w:val="none" w:color="auto" w:sz="0" w:space="0"/>
                <w:lang w:val="en-US" w:eastAsia="zh-CN" w:bidi="ar"/>
              </w:rPr>
              <w:instrText xml:space="preserve"> HYPERLINK "http://www.66law.cn/special/ylbx/" \o "医疗保险" \t "http://www.66law.cn/ContractModel/_blank" </w:instrText>
            </w:r>
            <w:r>
              <w:rPr>
                <w:rFonts w:hint="default" w:ascii="仿宋_gb2312" w:hAnsi="仿宋_gb2312" w:eastAsia="仿宋_gb2312" w:cs="仿宋_gb2312"/>
                <w:color w:val="297ACC"/>
                <w:kern w:val="0"/>
                <w:sz w:val="24"/>
                <w:szCs w:val="24"/>
                <w:u w:val="none"/>
                <w:bdr w:val="none" w:color="auto" w:sz="0" w:space="0"/>
                <w:lang w:val="en-US" w:eastAsia="zh-CN" w:bidi="ar"/>
              </w:rPr>
              <w:fldChar w:fldCharType="separate"/>
            </w:r>
            <w:r>
              <w:rPr>
                <w:rStyle w:val="4"/>
                <w:rFonts w:hint="default" w:ascii="仿宋_gb2312" w:hAnsi="仿宋_gb2312" w:eastAsia="仿宋_gb2312" w:cs="仿宋_gb2312"/>
                <w:color w:val="297ACC"/>
                <w:sz w:val="24"/>
                <w:szCs w:val="24"/>
                <w:u w:val="none"/>
                <w:bdr w:val="none" w:color="auto" w:sz="0" w:space="0"/>
              </w:rPr>
              <w:t>医疗保险</w:t>
            </w:r>
            <w:r>
              <w:rPr>
                <w:rFonts w:hint="default" w:ascii="仿宋_gb2312" w:hAnsi="仿宋_gb2312" w:eastAsia="仿宋_gb2312" w:cs="仿宋_gb2312"/>
                <w:color w:val="297ACC"/>
                <w:kern w:val="0"/>
                <w:sz w:val="24"/>
                <w:szCs w:val="24"/>
                <w:u w:val="none"/>
                <w:bdr w:val="none" w:color="auto" w:sz="0" w:space="0"/>
                <w:lang w:val="en-US" w:eastAsia="zh-CN" w:bidi="ar"/>
              </w:rPr>
              <w:fldChar w:fldCharType="end"/>
            </w:r>
            <w:r>
              <w:rPr>
                <w:rFonts w:hint="default" w:ascii="仿宋_gb2312" w:hAnsi="仿宋_gb2312" w:eastAsia="仿宋_gb2312" w:cs="仿宋_gb2312"/>
                <w:kern w:val="0"/>
                <w:sz w:val="24"/>
                <w:szCs w:val="24"/>
                <w:bdr w:val="none" w:color="auto" w:sz="0" w:space="0"/>
                <w:lang w:val="en-US" w:eastAsia="zh-CN" w:bidi="ar"/>
              </w:rPr>
              <w:t>费</w:t>
            </w:r>
          </w:p>
        </w:tc>
        <w:tc>
          <w:tcPr>
            <w:tcW w:w="1190"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仿宋_gb2312" w:eastAsia="仿宋_gb2312" w:cs="仿宋_gb2312"/>
                <w:kern w:val="0"/>
                <w:sz w:val="24"/>
                <w:szCs w:val="24"/>
                <w:bdr w:val="none" w:color="auto" w:sz="0" w:space="0"/>
                <w:lang w:val="en-US" w:eastAsia="zh-CN" w:bidi="ar"/>
              </w:rPr>
              <w:t>同上</w:t>
            </w:r>
          </w:p>
        </w:tc>
        <w:tc>
          <w:tcPr>
            <w:tcW w:w="1904"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仿宋_gb2312" w:eastAsia="仿宋_gb2312" w:cs="仿宋_gb2312"/>
                <w:kern w:val="0"/>
                <w:sz w:val="24"/>
                <w:szCs w:val="24"/>
                <w:bdr w:val="none" w:color="auto" w:sz="0" w:space="0"/>
                <w:lang w:val="en-US" w:eastAsia="zh-CN" w:bidi="ar"/>
              </w:rPr>
              <w:t>10%，其中：单位8%，个人2%</w:t>
            </w:r>
          </w:p>
        </w:tc>
        <w:tc>
          <w:tcPr>
            <w:tcW w:w="1226"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仿宋_gb2312" w:eastAsia="仿宋_gb2312" w:cs="仿宋_gb2312"/>
                <w:kern w:val="0"/>
                <w:sz w:val="24"/>
                <w:szCs w:val="24"/>
                <w:bdr w:val="none" w:color="auto" w:sz="0" w:space="0"/>
                <w:lang w:val="en-US" w:eastAsia="zh-CN" w:bidi="ar"/>
              </w:rPr>
              <w:t>同上</w:t>
            </w:r>
          </w:p>
        </w:tc>
        <w:tc>
          <w:tcPr>
            <w:tcW w:w="2834"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仿宋_gb2312" w:eastAsia="仿宋_gb2312" w:cs="仿宋_gb2312"/>
                <w:kern w:val="0"/>
                <w:sz w:val="24"/>
                <w:szCs w:val="24"/>
                <w:bdr w:val="none" w:color="auto" w:sz="0" w:space="0"/>
                <w:lang w:val="en-US" w:eastAsia="zh-CN" w:bidi="ar"/>
              </w:rPr>
              <w:t>同上</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521" w:hRule="atLeast"/>
          <w:jc w:val="center"/>
        </w:trPr>
        <w:tc>
          <w:tcPr>
            <w:tcW w:w="1368"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仿宋_gb2312" w:eastAsia="仿宋_gb2312" w:cs="仿宋_gb2312"/>
                <w:kern w:val="0"/>
                <w:sz w:val="24"/>
                <w:szCs w:val="24"/>
                <w:bdr w:val="none" w:color="auto" w:sz="0" w:space="0"/>
                <w:lang w:val="en-US" w:eastAsia="zh-CN" w:bidi="ar"/>
              </w:rPr>
              <w:t>住房公积金</w:t>
            </w:r>
          </w:p>
        </w:tc>
        <w:tc>
          <w:tcPr>
            <w:tcW w:w="1190"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仿宋_gb2312" w:eastAsia="仿宋_gb2312" w:cs="仿宋_gb2312"/>
                <w:kern w:val="0"/>
                <w:sz w:val="24"/>
                <w:szCs w:val="24"/>
                <w:bdr w:val="none" w:color="auto" w:sz="0" w:space="0"/>
                <w:lang w:val="en-US" w:eastAsia="zh-CN" w:bidi="ar"/>
              </w:rPr>
              <w:t>同上</w:t>
            </w:r>
          </w:p>
        </w:tc>
        <w:tc>
          <w:tcPr>
            <w:tcW w:w="1904"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仿宋_gb2312" w:eastAsia="仿宋_gb2312" w:cs="仿宋_gb2312"/>
                <w:kern w:val="0"/>
                <w:sz w:val="24"/>
                <w:szCs w:val="24"/>
                <w:bdr w:val="none" w:color="auto" w:sz="0" w:space="0"/>
                <w:lang w:val="en-US" w:eastAsia="zh-CN" w:bidi="ar"/>
              </w:rPr>
              <w:t>单位、个人各负担8%</w:t>
            </w:r>
          </w:p>
        </w:tc>
        <w:tc>
          <w:tcPr>
            <w:tcW w:w="1226"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仿宋_gb2312" w:eastAsia="仿宋_gb2312" w:cs="仿宋_gb2312"/>
                <w:kern w:val="0"/>
                <w:sz w:val="24"/>
                <w:szCs w:val="24"/>
                <w:bdr w:val="none" w:color="auto" w:sz="0" w:space="0"/>
                <w:lang w:val="en-US" w:eastAsia="zh-CN" w:bidi="ar"/>
              </w:rPr>
              <w:t>同上</w:t>
            </w:r>
          </w:p>
        </w:tc>
        <w:tc>
          <w:tcPr>
            <w:tcW w:w="2834"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75" w:hRule="atLeast"/>
          <w:jc w:val="center"/>
        </w:trPr>
        <w:tc>
          <w:tcPr>
            <w:tcW w:w="1368"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仿宋_gb2312" w:eastAsia="仿宋_gb2312" w:cs="仿宋_gb2312"/>
                <w:kern w:val="0"/>
                <w:sz w:val="24"/>
                <w:szCs w:val="24"/>
                <w:bdr w:val="none" w:color="auto" w:sz="0" w:space="0"/>
                <w:lang w:val="en-US" w:eastAsia="zh-CN" w:bidi="ar"/>
              </w:rPr>
              <w:t>大额医疗费用补充保险</w:t>
            </w:r>
          </w:p>
        </w:tc>
        <w:tc>
          <w:tcPr>
            <w:tcW w:w="1190"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仿宋_gb2312" w:eastAsia="仿宋_gb2312" w:cs="仿宋_gb2312"/>
                <w:kern w:val="0"/>
                <w:sz w:val="24"/>
                <w:szCs w:val="24"/>
                <w:bdr w:val="none" w:color="auto" w:sz="0" w:space="0"/>
                <w:lang w:val="en-US" w:eastAsia="zh-CN" w:bidi="ar"/>
              </w:rPr>
              <w:t>——</w:t>
            </w:r>
          </w:p>
        </w:tc>
        <w:tc>
          <w:tcPr>
            <w:tcW w:w="1904"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仿宋_gb2312" w:eastAsia="仿宋_gb2312" w:cs="仿宋_gb2312"/>
                <w:kern w:val="0"/>
                <w:sz w:val="24"/>
                <w:szCs w:val="24"/>
                <w:bdr w:val="none" w:color="auto" w:sz="0" w:space="0"/>
                <w:lang w:val="en-US" w:eastAsia="zh-CN" w:bidi="ar"/>
              </w:rPr>
              <w:t>单位、个人各负担30元</w:t>
            </w:r>
          </w:p>
        </w:tc>
        <w:tc>
          <w:tcPr>
            <w:tcW w:w="1226"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仿宋_gb2312" w:eastAsia="仿宋_gb2312" w:cs="仿宋_gb2312"/>
                <w:kern w:val="0"/>
                <w:sz w:val="24"/>
                <w:szCs w:val="24"/>
                <w:bdr w:val="none" w:color="auto" w:sz="0" w:space="0"/>
                <w:lang w:val="en-US" w:eastAsia="zh-CN" w:bidi="ar"/>
              </w:rPr>
              <w:t>每年缴纳60元</w:t>
            </w:r>
          </w:p>
        </w:tc>
        <w:tc>
          <w:tcPr>
            <w:tcW w:w="2834"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仿宋_gb2312" w:eastAsia="仿宋_gb2312" w:cs="仿宋_gb2312"/>
                <w:kern w:val="0"/>
                <w:sz w:val="24"/>
                <w:szCs w:val="24"/>
                <w:bdr w:val="none" w:color="auto" w:sz="0" w:space="0"/>
                <w:lang w:val="en-US" w:eastAsia="zh-CN" w:bidi="ar"/>
              </w:rPr>
              <w:t>与基本医疗保险捆绑缴纳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16" w:hRule="atLeast"/>
          <w:jc w:val="center"/>
        </w:trPr>
        <w:tc>
          <w:tcPr>
            <w:tcW w:w="1368" w:type="dxa"/>
            <w:tcBorders>
              <w:top w:val="nil"/>
              <w:left w:val="single" w:color="auto" w:sz="4" w:space="0"/>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仿宋_gb2312" w:eastAsia="仿宋_gb2312" w:cs="仿宋_gb2312"/>
                <w:kern w:val="0"/>
                <w:sz w:val="24"/>
                <w:szCs w:val="24"/>
                <w:bdr w:val="none" w:color="auto" w:sz="0" w:space="0"/>
                <w:lang w:val="en-US" w:eastAsia="zh-CN" w:bidi="ar"/>
              </w:rPr>
              <w:t>基本医疗保险卡、证工本费</w:t>
            </w:r>
          </w:p>
        </w:tc>
        <w:tc>
          <w:tcPr>
            <w:tcW w:w="1190"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仿宋_gb2312" w:eastAsia="仿宋_gb2312" w:cs="仿宋_gb2312"/>
                <w:kern w:val="0"/>
                <w:sz w:val="24"/>
                <w:szCs w:val="24"/>
                <w:bdr w:val="none" w:color="auto" w:sz="0" w:space="0"/>
                <w:lang w:val="en-US" w:eastAsia="zh-CN" w:bidi="ar"/>
              </w:rPr>
              <w:t>27.5元</w:t>
            </w:r>
          </w:p>
        </w:tc>
        <w:tc>
          <w:tcPr>
            <w:tcW w:w="1904"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仿宋_gb2312" w:eastAsia="仿宋_gb2312" w:cs="仿宋_gb2312"/>
                <w:kern w:val="0"/>
                <w:sz w:val="24"/>
                <w:szCs w:val="24"/>
                <w:bdr w:val="none" w:color="auto" w:sz="0" w:space="0"/>
                <w:lang w:val="en-US" w:eastAsia="zh-CN" w:bidi="ar"/>
              </w:rPr>
              <w:t>单位负担</w:t>
            </w:r>
          </w:p>
        </w:tc>
        <w:tc>
          <w:tcPr>
            <w:tcW w:w="1226"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仿宋_gb2312" w:eastAsia="仿宋_gb2312" w:cs="仿宋_gb2312"/>
                <w:kern w:val="0"/>
                <w:sz w:val="24"/>
                <w:szCs w:val="24"/>
                <w:bdr w:val="none" w:color="auto" w:sz="0" w:space="0"/>
                <w:lang w:val="en-US" w:eastAsia="zh-CN" w:bidi="ar"/>
              </w:rPr>
              <w:t>一次性</w:t>
            </w:r>
          </w:p>
        </w:tc>
        <w:tc>
          <w:tcPr>
            <w:tcW w:w="2834" w:type="dxa"/>
            <w:tcBorders>
              <w:top w:val="nil"/>
              <w:left w:val="nil"/>
              <w:bottom w:val="single" w:color="auto" w:sz="4" w:space="0"/>
              <w:right w:val="single" w:color="auto" w:sz="4"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仿宋_gb2312" w:eastAsia="仿宋_gb2312" w:cs="仿宋_gb2312"/>
                <w:kern w:val="0"/>
                <w:sz w:val="24"/>
                <w:szCs w:val="24"/>
                <w:bdr w:val="none" w:color="auto" w:sz="0" w:space="0"/>
                <w:lang w:val="en-US" w:eastAsia="zh-CN" w:bidi="ar"/>
              </w:rPr>
              <w:t>已有卡、证的员工无须缴纳</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EF25BC"/>
    <w:rsid w:val="13EB6335"/>
    <w:rsid w:val="21EF2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2017-11-07T00:55:00Z</dcterms:created>
  <dc:creator>Administrator</dc:creator>
  <cp:lastModifiedBy>Administrator</cp:lastModifiedBy>
  <dcterms:modified xsi:type="dcterms:W3CDTF">2017-11-07T00:57:17Z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